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4B" w:rsidRDefault="00D4744B">
      <w:pPr>
        <w:rPr>
          <w:rFonts w:ascii="Times New Roman" w:eastAsia="Times New Roman" w:hAnsi="Times New Roman" w:cs="Times New Roman"/>
          <w:sz w:val="20"/>
          <w:szCs w:val="20"/>
        </w:rPr>
      </w:pPr>
    </w:p>
    <w:p w:rsidR="00244573" w:rsidRDefault="00244573">
      <w:pPr>
        <w:rPr>
          <w:rFonts w:ascii="Times New Roman" w:eastAsia="Times New Roman" w:hAnsi="Times New Roman" w:cs="Times New Roman"/>
          <w:sz w:val="20"/>
          <w:szCs w:val="20"/>
        </w:rPr>
      </w:pPr>
    </w:p>
    <w:p w:rsidR="00244573" w:rsidRPr="00007742" w:rsidRDefault="00244573" w:rsidP="00244573">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455A3" w:rsidP="00617327">
            <w:pPr>
              <w:ind w:left="174"/>
              <w:rPr>
                <w:rFonts w:cs="Calibri Light"/>
              </w:rPr>
            </w:pPr>
            <w:r>
              <w:rPr>
                <w:rFonts w:cs="Calibri Light"/>
              </w:rPr>
              <w:t xml:space="preserve">PhD </w:t>
            </w:r>
            <w:r w:rsidR="00617327" w:rsidRPr="007816F6">
              <w:rPr>
                <w:rFonts w:cs="Calibri Light"/>
              </w:rPr>
              <w:t>Svjetlana Hess</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473222" w:rsidP="00473222">
            <w:pPr>
              <w:ind w:left="174"/>
              <w:rPr>
                <w:rFonts w:cs="Calibri Light"/>
              </w:rPr>
            </w:pPr>
            <w:r>
              <w:rPr>
                <w:rFonts w:cs="Calibri Light"/>
              </w:rPr>
              <w:t>Queuing Theory</w:t>
            </w:r>
          </w:p>
        </w:tc>
      </w:tr>
      <w:tr w:rsidR="007816F6"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7816F6" w:rsidRDefault="007816F6" w:rsidP="00617327">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7816F6" w:rsidRPr="007816F6" w:rsidRDefault="007816F6" w:rsidP="00C864D3">
            <w:pPr>
              <w:ind w:left="174"/>
              <w:rPr>
                <w:lang w:val="en-GB"/>
              </w:rPr>
            </w:pPr>
            <w:r w:rsidRPr="007816F6">
              <w:rPr>
                <w:lang w:val="en-GB"/>
              </w:rPr>
              <w:t>Technology and Organization of Transport</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C673FE" w:rsidP="00617327">
            <w:pPr>
              <w:ind w:left="174"/>
              <w:rPr>
                <w:rFonts w:cs="Calibri Light"/>
              </w:rPr>
            </w:pPr>
            <w:r>
              <w:rPr>
                <w:rFonts w:cs="Calibri Light"/>
              </w:rPr>
              <w:t>Optional</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74"/>
              <w:rPr>
                <w:rFonts w:cs="Calibri Light"/>
              </w:rPr>
            </w:pPr>
            <w:r>
              <w:rPr>
                <w:rFonts w:cs="Calibri Light"/>
              </w:rPr>
              <w:t>2</w:t>
            </w:r>
            <w:r w:rsidR="002B610C" w:rsidRPr="007816F6">
              <w:rPr>
                <w:rFonts w:cs="Calibri Light"/>
              </w:rPr>
              <w: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pPr>
          </w:p>
        </w:tc>
      </w:tr>
      <w:tr w:rsidR="00617327" w:rsidTr="00617327">
        <w:trPr>
          <w:trHeight w:hRule="exact" w:val="283"/>
        </w:trPr>
        <w:tc>
          <w:tcPr>
            <w:tcW w:w="2408" w:type="dxa"/>
            <w:vMerge w:val="restart"/>
            <w:tcBorders>
              <w:top w:val="single" w:sz="7" w:space="0" w:color="0000FF"/>
              <w:left w:val="single" w:sz="7" w:space="0" w:color="0000FF"/>
              <w:right w:val="single" w:sz="7" w:space="0" w:color="0000FF"/>
            </w:tcBorders>
          </w:tcPr>
          <w:p w:rsidR="00617327" w:rsidRDefault="00617327" w:rsidP="00617327">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473222" w:rsidP="00617327">
            <w:pPr>
              <w:ind w:left="151"/>
              <w:jc w:val="center"/>
              <w:rPr>
                <w:rFonts w:cs="Calibri Light"/>
              </w:rPr>
            </w:pPr>
            <w:r>
              <w:rPr>
                <w:rFonts w:cs="Calibri Light"/>
              </w:rPr>
              <w:t>6</w:t>
            </w:r>
          </w:p>
        </w:tc>
      </w:tr>
      <w:tr w:rsidR="00617327" w:rsidTr="00617327">
        <w:trPr>
          <w:trHeight w:hRule="exact" w:val="538"/>
        </w:trPr>
        <w:tc>
          <w:tcPr>
            <w:tcW w:w="2408" w:type="dxa"/>
            <w:vMerge/>
            <w:tcBorders>
              <w:left w:val="single" w:sz="7" w:space="0" w:color="0000FF"/>
              <w:bottom w:val="single" w:sz="7" w:space="0" w:color="0000FF"/>
              <w:right w:val="single" w:sz="7" w:space="0" w:color="0000FF"/>
            </w:tcBorders>
          </w:tcPr>
          <w:p w:rsidR="00617327" w:rsidRDefault="00617327" w:rsidP="00617327"/>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51"/>
              <w:jc w:val="center"/>
              <w:rPr>
                <w:rFonts w:cs="Calibri Light"/>
              </w:rPr>
            </w:pPr>
            <w:r>
              <w:rPr>
                <w:rFonts w:cs="Calibri Light"/>
              </w:rPr>
              <w:t>30+0</w:t>
            </w:r>
            <w:r w:rsidR="00617327" w:rsidRPr="007816F6">
              <w:rPr>
                <w:rFonts w:cs="Calibri Light"/>
              </w:rPr>
              <w:t>+</w:t>
            </w:r>
            <w:r>
              <w:rPr>
                <w:rFonts w:cs="Calibri Light"/>
              </w:rPr>
              <w:t>1</w:t>
            </w:r>
            <w:r w:rsidR="00617327" w:rsidRPr="007816F6">
              <w:rPr>
                <w:rFonts w:cs="Calibri Light"/>
              </w:rPr>
              <w:t>0</w:t>
            </w:r>
          </w:p>
        </w:tc>
      </w:tr>
    </w:tbl>
    <w:p w:rsidR="00D4744B" w:rsidRDefault="00D4744B">
      <w:pPr>
        <w:rPr>
          <w:rFonts w:ascii="Calibri Light" w:eastAsia="Calibri Light" w:hAnsi="Calibri Light" w:cs="Calibri Light"/>
          <w:sz w:val="20"/>
          <w:szCs w:val="20"/>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296"/>
        <w:gridCol w:w="80"/>
        <w:gridCol w:w="569"/>
        <w:gridCol w:w="566"/>
        <w:gridCol w:w="634"/>
        <w:gridCol w:w="512"/>
        <w:gridCol w:w="569"/>
        <w:gridCol w:w="386"/>
        <w:gridCol w:w="25"/>
        <w:gridCol w:w="1274"/>
        <w:gridCol w:w="749"/>
      </w:tblGrid>
      <w:tr w:rsidR="00D4744B" w:rsidTr="00844448">
        <w:trPr>
          <w:trHeight w:hRule="exact" w:val="287"/>
        </w:trPr>
        <w:tc>
          <w:tcPr>
            <w:tcW w:w="10043" w:type="dxa"/>
            <w:gridSpan w:val="13"/>
            <w:tcBorders>
              <w:top w:val="single" w:sz="8" w:space="0" w:color="0000FF"/>
              <w:left w:val="single" w:sz="8" w:space="0" w:color="0000FF"/>
              <w:bottom w:val="single" w:sz="8" w:space="0" w:color="0000FF"/>
              <w:right w:val="single" w:sz="8" w:space="0" w:color="0000FF"/>
            </w:tcBorders>
            <w:shd w:val="clear" w:color="auto" w:fill="FFF1CC"/>
          </w:tcPr>
          <w:p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rsidTr="00844448">
        <w:trPr>
          <w:trHeight w:hRule="exact" w:val="449"/>
        </w:trPr>
        <w:tc>
          <w:tcPr>
            <w:tcW w:w="10043" w:type="dxa"/>
            <w:gridSpan w:val="13"/>
            <w:tcBorders>
              <w:top w:val="single" w:sz="8"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rsidTr="00844448">
        <w:trPr>
          <w:trHeight w:hRule="exact" w:val="1214"/>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Pr="007816F6" w:rsidRDefault="00B873A2" w:rsidP="00473222">
            <w:pPr>
              <w:pStyle w:val="TableParagraph"/>
              <w:spacing w:before="80"/>
              <w:ind w:left="372"/>
              <w:rPr>
                <w:rFonts w:eastAsia="Calibri Light" w:cs="Calibri Light"/>
              </w:rPr>
            </w:pPr>
            <w:r w:rsidRPr="00B873A2">
              <w:t xml:space="preserve">The main </w:t>
            </w:r>
            <w:r>
              <w:t>objective o</w:t>
            </w:r>
            <w:r w:rsidRPr="00B873A2">
              <w:t xml:space="preserve">f the course </w:t>
            </w:r>
            <w:r w:rsidR="00473222">
              <w:rPr>
                <w:rStyle w:val="jlqj4b"/>
                <w:lang w:val="en"/>
              </w:rPr>
              <w:t>is to enable students to apply the theory of queues, through the adoption of techniques and obtaining solutions, manually and with computer support, as well as comprehensive analysis of results that will result in planning real service processes in transport, service and logistics activities.</w:t>
            </w:r>
          </w:p>
        </w:tc>
      </w:tr>
      <w:tr w:rsidR="00D4744B" w:rsidTr="00844448">
        <w:trPr>
          <w:trHeight w:hRule="exact" w:val="447"/>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rsidTr="00244573">
        <w:trPr>
          <w:trHeight w:hRule="exact" w:val="41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Default="003F4D63" w:rsidP="002557A2">
            <w:pPr>
              <w:ind w:left="372"/>
            </w:pPr>
            <w:r>
              <w:t xml:space="preserve">- </w:t>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rsidTr="00473222">
        <w:trPr>
          <w:trHeight w:hRule="exact" w:val="2385"/>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473222" w:rsidRPr="00473222" w:rsidRDefault="00473222" w:rsidP="00473222">
            <w:pPr>
              <w:pStyle w:val="ListParagraph"/>
              <w:numPr>
                <w:ilvl w:val="0"/>
                <w:numId w:val="1"/>
              </w:numPr>
              <w:rPr>
                <w:rFonts w:cs="Calibri Light"/>
              </w:rPr>
            </w:pPr>
            <w:r w:rsidRPr="00473222">
              <w:rPr>
                <w:rFonts w:cs="Calibri Light"/>
              </w:rPr>
              <w:t>describe and interpret the basic principles and theoretical settings of the queue</w:t>
            </w:r>
            <w:r>
              <w:rPr>
                <w:rFonts w:cs="Calibri Light"/>
              </w:rPr>
              <w:t>ing theory</w:t>
            </w:r>
          </w:p>
          <w:p w:rsidR="00473222" w:rsidRPr="00473222" w:rsidRDefault="00473222" w:rsidP="00473222">
            <w:pPr>
              <w:pStyle w:val="ListParagraph"/>
              <w:numPr>
                <w:ilvl w:val="0"/>
                <w:numId w:val="1"/>
              </w:numPr>
              <w:rPr>
                <w:rFonts w:cs="Calibri Light"/>
              </w:rPr>
            </w:pPr>
            <w:r w:rsidRPr="00473222">
              <w:rPr>
                <w:rFonts w:cs="Calibri Light"/>
              </w:rPr>
              <w:t>define a specific problem in a certain service activity and determine the criteria and manner of making a decision</w:t>
            </w:r>
          </w:p>
          <w:p w:rsidR="00473222" w:rsidRPr="00473222" w:rsidRDefault="00473222" w:rsidP="00473222">
            <w:pPr>
              <w:pStyle w:val="ListParagraph"/>
              <w:numPr>
                <w:ilvl w:val="0"/>
                <w:numId w:val="1"/>
              </w:numPr>
              <w:rPr>
                <w:rFonts w:cs="Calibri Light"/>
              </w:rPr>
            </w:pPr>
            <w:r w:rsidRPr="00473222">
              <w:rPr>
                <w:rFonts w:cs="Calibri Light"/>
              </w:rPr>
              <w:t>collect data, define the basic parameters of the queue and determine the appropriate type of queue</w:t>
            </w:r>
          </w:p>
          <w:p w:rsidR="00B873A2" w:rsidRPr="00B873A2" w:rsidRDefault="00473222" w:rsidP="00473222">
            <w:pPr>
              <w:pStyle w:val="ListParagraph"/>
              <w:numPr>
                <w:ilvl w:val="0"/>
                <w:numId w:val="1"/>
              </w:numPr>
              <w:rPr>
                <w:rFonts w:cs="Calibri Light"/>
              </w:rPr>
            </w:pPr>
            <w:r>
              <w:rPr>
                <w:rFonts w:cs="Calibri Light"/>
              </w:rPr>
              <w:t>s</w:t>
            </w:r>
            <w:r w:rsidRPr="00473222">
              <w:rPr>
                <w:rFonts w:cs="Calibri Light"/>
              </w:rPr>
              <w:t>olve illustrative problems for different types of queues applying appropriate formulas</w:t>
            </w:r>
          </w:p>
          <w:p w:rsidR="00473222" w:rsidRPr="00473222" w:rsidRDefault="00473222" w:rsidP="00473222">
            <w:pPr>
              <w:pStyle w:val="ListParagraph"/>
              <w:numPr>
                <w:ilvl w:val="0"/>
                <w:numId w:val="1"/>
              </w:numPr>
              <w:rPr>
                <w:rFonts w:cs="Calibri Light"/>
              </w:rPr>
            </w:pPr>
            <w:r w:rsidRPr="00473222">
              <w:rPr>
                <w:rFonts w:cs="Calibri Light"/>
              </w:rPr>
              <w:t>choose the optimal solution with regard to the criteria</w:t>
            </w:r>
            <w:r w:rsidR="00FF4D3F">
              <w:rPr>
                <w:rFonts w:cs="Calibri Light"/>
              </w:rPr>
              <w:t xml:space="preserve">, then </w:t>
            </w:r>
            <w:r w:rsidRPr="00473222">
              <w:rPr>
                <w:rFonts w:cs="Calibri Light"/>
              </w:rPr>
              <w:t>interpret the solution and the interdependence of the obtained indicators</w:t>
            </w:r>
          </w:p>
          <w:p w:rsidR="003122AA" w:rsidRPr="00B6312F" w:rsidRDefault="00473222" w:rsidP="00473222">
            <w:pPr>
              <w:pStyle w:val="ListParagraph"/>
              <w:numPr>
                <w:ilvl w:val="0"/>
                <w:numId w:val="1"/>
              </w:numPr>
              <w:rPr>
                <w:rFonts w:ascii="Calibri Light" w:hAnsi="Calibri Light" w:cs="Calibri Light"/>
              </w:rPr>
            </w:pPr>
            <w:r>
              <w:rPr>
                <w:rFonts w:cs="Calibri Light"/>
              </w:rPr>
              <w:t>u</w:t>
            </w:r>
            <w:r w:rsidRPr="00473222">
              <w:rPr>
                <w:rFonts w:cs="Calibri Light"/>
              </w:rPr>
              <w:t>se computer support to get results</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sidRPr="00D07056">
              <w:rPr>
                <w:rFonts w:ascii="Calibri Light"/>
                <w:i/>
                <w:spacing w:val="-1"/>
              </w:rPr>
              <w:t>1.4.</w:t>
            </w:r>
            <w:r w:rsidRPr="00D07056">
              <w:rPr>
                <w:rFonts w:ascii="Calibri Light"/>
                <w:i/>
              </w:rPr>
              <w:t xml:space="preserve">  </w:t>
            </w:r>
            <w:r w:rsidRPr="00D07056">
              <w:rPr>
                <w:rFonts w:ascii="Calibri Light"/>
                <w:i/>
                <w:spacing w:val="-1"/>
              </w:rPr>
              <w:t>Course</w:t>
            </w:r>
            <w:r w:rsidRPr="00D07056">
              <w:rPr>
                <w:rFonts w:ascii="Calibri Light"/>
                <w:i/>
                <w:spacing w:val="-3"/>
              </w:rPr>
              <w:t xml:space="preserve"> </w:t>
            </w:r>
            <w:r w:rsidRPr="00D07056">
              <w:rPr>
                <w:rFonts w:ascii="Calibri Light"/>
                <w:i/>
                <w:spacing w:val="-1"/>
              </w:rPr>
              <w:t>Outline</w:t>
            </w:r>
            <w:r w:rsidRPr="00D07056">
              <w:rPr>
                <w:rFonts w:ascii="Calibri Light"/>
                <w:i/>
              </w:rPr>
              <w:t xml:space="preserve"> </w:t>
            </w:r>
          </w:p>
        </w:tc>
      </w:tr>
      <w:tr w:rsidR="00D4744B" w:rsidTr="00FF4D3F">
        <w:trPr>
          <w:trHeight w:hRule="exact" w:val="1547"/>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FF4D3F" w:rsidP="00FF4D3F">
            <w:pPr>
              <w:ind w:left="372"/>
              <w:rPr>
                <w:rFonts w:cs="Calibri Light"/>
              </w:rPr>
            </w:pPr>
            <w:r w:rsidRPr="00FF4D3F">
              <w:rPr>
                <w:rStyle w:val="jlqj4b"/>
                <w:lang w:val="en"/>
              </w:rPr>
              <w:t>The concept and types of queues (</w:t>
            </w:r>
            <w:r>
              <w:rPr>
                <w:rStyle w:val="jlqj4b"/>
                <w:lang w:val="en"/>
              </w:rPr>
              <w:t xml:space="preserve">mass service </w:t>
            </w:r>
            <w:r w:rsidRPr="00FF4D3F">
              <w:rPr>
                <w:rStyle w:val="jlqj4b"/>
                <w:lang w:val="en"/>
              </w:rPr>
              <w:t xml:space="preserve">systems). Basic parameters and indicators of the functioning of the queuing system. Analysis of the interdependence of service system indicators. Influence of queuing system parameters on system operation efficiency. Waiting cost model. Case </w:t>
            </w:r>
            <w:r>
              <w:rPr>
                <w:rStyle w:val="jlqj4b"/>
                <w:lang w:val="en"/>
              </w:rPr>
              <w:t xml:space="preserve">studies </w:t>
            </w:r>
            <w:r w:rsidRPr="00FF4D3F">
              <w:rPr>
                <w:rStyle w:val="jlqj4b"/>
                <w:lang w:val="en"/>
              </w:rPr>
              <w:t>of different types of queues. The emphasis is on the application of the queu</w:t>
            </w:r>
            <w:r>
              <w:rPr>
                <w:rStyle w:val="jlqj4b"/>
                <w:lang w:val="en"/>
              </w:rPr>
              <w:t>ing</w:t>
            </w:r>
            <w:r w:rsidRPr="00FF4D3F">
              <w:rPr>
                <w:rStyle w:val="jlqj4b"/>
                <w:lang w:val="en"/>
              </w:rPr>
              <w:t xml:space="preserve"> theory to specific practical problems in transport and logistics, where queue optimization is required.</w:t>
            </w:r>
            <w:r w:rsidR="00D07056">
              <w:rPr>
                <w:rStyle w:val="jlqj4b"/>
                <w:lang w:val="en"/>
              </w:rPr>
              <w:t>.</w:t>
            </w:r>
          </w:p>
        </w:tc>
      </w:tr>
      <w:tr w:rsidR="00007742" w:rsidTr="00844448">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rsidR="00007742" w:rsidRDefault="00007742" w:rsidP="00007742">
            <w:pPr>
              <w:pStyle w:val="TableParagraph"/>
              <w:spacing w:before="11"/>
              <w:rPr>
                <w:rFonts w:ascii="Calibri Light" w:eastAsia="Calibri Light" w:hAnsi="Calibri Light" w:cs="Calibri Light"/>
                <w:sz w:val="32"/>
                <w:szCs w:val="32"/>
              </w:rPr>
            </w:pPr>
          </w:p>
          <w:p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5"/>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0"/>
                  </w:checkBox>
                </w:ffData>
              </w:fldChar>
            </w:r>
            <w:r>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6"/>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rsidR="00007742" w:rsidRPr="006B5B58" w:rsidRDefault="00FF4D3F"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2" w:name="Check7"/>
            <w:r>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Laboratory</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233C5D">
              <w:rPr>
                <w:rFonts w:ascii="Calibri Light" w:hAnsi="Calibri Light" w:cs="Arial"/>
                <w:b w:val="0"/>
                <w:sz w:val="22"/>
                <w:szCs w:val="22"/>
                <w:lang w:val="en-GB"/>
              </w:rPr>
            </w:r>
            <w:r w:rsidR="00233C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rsidTr="00844448">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11"/>
            <w:tcBorders>
              <w:top w:val="single" w:sz="7" w:space="0" w:color="0000FF"/>
              <w:left w:val="single" w:sz="7" w:space="0" w:color="0000FF"/>
              <w:bottom w:val="single" w:sz="7" w:space="0" w:color="0000FF"/>
              <w:right w:val="single" w:sz="7" w:space="0" w:color="0000FF"/>
            </w:tcBorders>
            <w:vAlign w:val="center"/>
          </w:tcPr>
          <w:p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rsidTr="00815DBA">
        <w:trPr>
          <w:trHeight w:hRule="exact" w:val="402"/>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C50CA3" w:rsidP="00D07056">
            <w:pPr>
              <w:ind w:left="372"/>
              <w:rPr>
                <w:rFonts w:cs="Calibri Light"/>
              </w:rPr>
            </w:pPr>
            <w:r>
              <w:rPr>
                <w:rStyle w:val="jlqj4b"/>
                <w:lang w:val="en"/>
              </w:rPr>
              <w:t>Colloquia and assignments, continuous assessment during classes and final exam.</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D4744B" w:rsidRDefault="00867CFE">
            <w:pPr>
              <w:pStyle w:val="TableParagraph"/>
              <w:spacing w:before="76"/>
              <w:ind w:left="457"/>
              <w:rPr>
                <w:rFonts w:ascii="Calibri Light" w:eastAsia="Calibri Light" w:hAnsi="Calibri Light" w:cs="Calibri Light"/>
              </w:rPr>
            </w:pPr>
            <w:r>
              <w:rPr>
                <w:rFonts w:ascii="Calibri Light"/>
                <w:i/>
                <w:spacing w:val="-1"/>
              </w:rPr>
              <w:lastRenderedPageBreak/>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rsidRPr="008562D1" w:rsidTr="00844448">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ind w:left="97" w:right="669"/>
              <w:rPr>
                <w:rFonts w:ascii="Calibri" w:eastAsia="Calibri Light" w:hAnsi="Calibri" w:cs="Calibri Light"/>
                <w:sz w:val="20"/>
                <w:szCs w:val="20"/>
              </w:rPr>
            </w:pPr>
            <w:r w:rsidRPr="008562D1">
              <w:rPr>
                <w:rFonts w:ascii="Calibri" w:hAnsi="Calibri"/>
                <w:spacing w:val="-1"/>
                <w:sz w:val="20"/>
              </w:rPr>
              <w:t>Course</w:t>
            </w:r>
            <w:r w:rsidRPr="008562D1">
              <w:rPr>
                <w:rFonts w:ascii="Calibri" w:hAnsi="Calibri"/>
                <w:spacing w:val="22"/>
                <w:w w:val="99"/>
                <w:sz w:val="20"/>
              </w:rPr>
              <w:t xml:space="preserve"> </w:t>
            </w:r>
            <w:r w:rsidRPr="008562D1">
              <w:rPr>
                <w:rFonts w:ascii="Calibri" w:hAnsi="Calibri"/>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C50CA3" w:rsidP="00007742">
            <w:pPr>
              <w:pStyle w:val="BodyText"/>
              <w:spacing w:before="0"/>
              <w:ind w:left="0"/>
              <w:jc w:val="center"/>
              <w:rPr>
                <w:color w:val="000000"/>
                <w:sz w:val="22"/>
                <w:szCs w:val="22"/>
                <w:lang w:val="en-GB"/>
              </w:rPr>
            </w:pPr>
            <w:r>
              <w:rPr>
                <w:rFonts w:cs="Arial"/>
                <w:sz w:val="22"/>
                <w:szCs w:val="22"/>
                <w:lang w:val="en-GB"/>
              </w:rPr>
              <w:t>1</w:t>
            </w:r>
            <w:r w:rsidR="00FF4D3F">
              <w:rPr>
                <w:rFonts w:cs="Arial"/>
                <w:sz w:val="22"/>
                <w:szCs w:val="22"/>
                <w:lang w:val="en-GB"/>
              </w:rPr>
              <w:t>.5</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Class</w:t>
            </w:r>
            <w:r w:rsidRPr="008562D1">
              <w:rPr>
                <w:rFonts w:ascii="Calibri" w:hAnsi="Calibri"/>
                <w:spacing w:val="-16"/>
                <w:sz w:val="20"/>
              </w:rPr>
              <w:t xml:space="preserve"> </w:t>
            </w:r>
            <w:r w:rsidRPr="008562D1">
              <w:rPr>
                <w:rFonts w:ascii="Calibri" w:hAnsi="Calibri"/>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Seminar</w:t>
            </w:r>
            <w:r w:rsidRPr="008562D1">
              <w:rPr>
                <w:rFonts w:ascii="Calibri" w:hAnsi="Calibri"/>
                <w:spacing w:val="-11"/>
                <w:sz w:val="20"/>
              </w:rPr>
              <w:t xml:space="preserve"> </w:t>
            </w:r>
            <w:r w:rsidRPr="008562D1">
              <w:rPr>
                <w:rFonts w:ascii="Calibri" w:hAnsi="Calibri"/>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FF4D3F" w:rsidP="00D07056">
            <w:pPr>
              <w:pStyle w:val="BodyText"/>
              <w:spacing w:before="0"/>
              <w:ind w:left="17"/>
              <w:jc w:val="center"/>
              <w:rPr>
                <w:rFonts w:ascii="Calibri" w:hAnsi="Calibri"/>
                <w:color w:val="000000"/>
                <w:sz w:val="22"/>
                <w:szCs w:val="22"/>
                <w:lang w:val="en-GB"/>
              </w:rPr>
            </w:pPr>
            <w:r>
              <w:rPr>
                <w:rFonts w:ascii="Calibri" w:hAnsi="Calibri" w:cs="Arial"/>
                <w:sz w:val="22"/>
                <w:szCs w:val="22"/>
                <w:lang w:val="en-GB"/>
              </w:rPr>
              <w:t>2</w:t>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7"/>
              <w:rPr>
                <w:rFonts w:ascii="Calibri" w:eastAsia="Calibri Light" w:hAnsi="Calibri" w:cs="Calibri Light"/>
                <w:sz w:val="20"/>
                <w:szCs w:val="20"/>
              </w:rPr>
            </w:pPr>
            <w:r w:rsidRPr="008562D1">
              <w:rPr>
                <w:rFonts w:ascii="Calibri" w:hAnsi="Calibri"/>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Text3"/>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Written</w:t>
            </w:r>
            <w:r w:rsidRPr="008562D1">
              <w:rPr>
                <w:rFonts w:ascii="Calibri" w:hAnsi="Calibri"/>
                <w:spacing w:val="-12"/>
                <w:sz w:val="20"/>
              </w:rPr>
              <w:t xml:space="preserve"> </w:t>
            </w:r>
            <w:r w:rsidRPr="008562D1">
              <w:rPr>
                <w:rFonts w:ascii="Calibri" w:hAnsi="Calibri"/>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70257A" w:rsidP="00007742">
            <w:pPr>
              <w:pStyle w:val="BodyText"/>
              <w:spacing w:before="0"/>
              <w:ind w:left="0"/>
              <w:jc w:val="center"/>
              <w:rPr>
                <w:color w:val="000000"/>
                <w:sz w:val="22"/>
                <w:szCs w:val="22"/>
                <w:lang w:val="en-GB"/>
              </w:rPr>
            </w:pPr>
            <w:r w:rsidRPr="008562D1">
              <w:rPr>
                <w:rFonts w:cs="Arial"/>
                <w:sz w:val="22"/>
                <w:szCs w:val="22"/>
                <w:lang w:val="en-GB"/>
              </w:rPr>
              <w:t>1</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Oral</w:t>
            </w:r>
            <w:r w:rsidRPr="008562D1">
              <w:rPr>
                <w:rFonts w:ascii="Calibri" w:hAnsi="Calibri"/>
                <w:spacing w:val="-9"/>
                <w:sz w:val="20"/>
              </w:rPr>
              <w:t xml:space="preserve"> </w:t>
            </w:r>
            <w:r w:rsidRPr="008562D1">
              <w:rPr>
                <w:rFonts w:ascii="Calibri" w:hAnsi="Calibri"/>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Continuous</w:t>
            </w:r>
            <w:r w:rsidRPr="008562D1">
              <w:rPr>
                <w:rFonts w:ascii="Calibri" w:hAnsi="Calibri"/>
                <w:spacing w:val="-20"/>
                <w:sz w:val="20"/>
              </w:rPr>
              <w:t xml:space="preserve"> </w:t>
            </w:r>
            <w:r w:rsidRPr="008562D1">
              <w:rPr>
                <w:rFonts w:ascii="Calibri" w:hAnsi="Calibri"/>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Pr>
                <w:rFonts w:cs="Arial"/>
                <w:sz w:val="22"/>
                <w:szCs w:val="22"/>
                <w:lang w:val="en-GB"/>
              </w:rPr>
              <w:t>1</w:t>
            </w:r>
            <w:r w:rsidR="00C50CA3">
              <w:rPr>
                <w:rFonts w:cs="Arial"/>
                <w:sz w:val="22"/>
                <w:szCs w:val="22"/>
                <w:lang w:val="en-GB"/>
              </w:rPr>
              <w:t>.5</w:t>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Practical</w:t>
            </w:r>
            <w:r w:rsidRPr="008562D1">
              <w:rPr>
                <w:rFonts w:ascii="Calibri" w:hAnsi="Calibri"/>
                <w:spacing w:val="-12"/>
                <w:sz w:val="20"/>
              </w:rPr>
              <w:t xml:space="preserve"> </w:t>
            </w:r>
            <w:r w:rsidRPr="008562D1">
              <w:rPr>
                <w:rFonts w:ascii="Calibri" w:hAnsi="Calibri"/>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p>
        </w:tc>
      </w:tr>
      <w:tr w:rsidR="00007742" w:rsidRPr="008562D1" w:rsidTr="00844448">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E74A97"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Default="00E74A97" w:rsidP="00C864D3">
            <w:pPr>
              <w:pStyle w:val="TableParagraph"/>
              <w:spacing w:before="76"/>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E74A97" w:rsidTr="00AC7E4D">
        <w:trPr>
          <w:trHeight w:hRule="exact" w:val="4121"/>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Pr="00E74A97" w:rsidRDefault="00844448" w:rsidP="00844448">
            <w:pPr>
              <w:pStyle w:val="TableParagraph"/>
              <w:spacing w:before="3"/>
              <w:ind w:left="459"/>
              <w:rPr>
                <w:spacing w:val="-1"/>
              </w:rPr>
            </w:pPr>
            <w:r>
              <w:rPr>
                <w:i/>
                <w:spacing w:val="-1"/>
              </w:rPr>
              <w:t>Evaluation procedure is following:</w:t>
            </w:r>
            <w:r w:rsidR="00AC7E4D">
              <w:rPr>
                <w:i/>
                <w:spacing w:val="-1"/>
              </w:rPr>
              <w:t xml:space="preserve"> </w:t>
            </w:r>
            <w:r w:rsidR="00E74A97" w:rsidRPr="00E74A97">
              <w:rPr>
                <w:spacing w:val="-1"/>
              </w:rPr>
              <w:t xml:space="preserve">70% of the grade through exams for students' continuous assessment and 30% of the grade through final exam </w:t>
            </w:r>
            <w:r>
              <w:rPr>
                <w:spacing w:val="-1"/>
              </w:rPr>
              <w:t>ie</w:t>
            </w:r>
            <w:r w:rsidR="00E74A97" w:rsidRPr="00E74A97">
              <w:rPr>
                <w:spacing w:val="-1"/>
              </w:rPr>
              <w:t>:</w:t>
            </w:r>
          </w:p>
          <w:p w:rsidR="00E74A97" w:rsidRPr="00E74A97" w:rsidRDefault="00D63E54" w:rsidP="00844448">
            <w:pPr>
              <w:pStyle w:val="TableParagraph"/>
              <w:spacing w:before="3"/>
              <w:ind w:left="459"/>
              <w:rPr>
                <w:spacing w:val="-1"/>
              </w:rPr>
            </w:pPr>
            <w:r>
              <w:rPr>
                <w:spacing w:val="-1"/>
              </w:rPr>
              <w:t xml:space="preserve">-  </w:t>
            </w:r>
            <w:r w:rsidRPr="00E74A97">
              <w:rPr>
                <w:spacing w:val="-1"/>
              </w:rPr>
              <w:t xml:space="preserve">continuous assessment </w:t>
            </w:r>
            <w:r w:rsidRPr="00D056A7">
              <w:rPr>
                <w:spacing w:val="-1"/>
              </w:rPr>
              <w:t>thr</w:t>
            </w:r>
            <w:r>
              <w:rPr>
                <w:spacing w:val="-1"/>
              </w:rPr>
              <w:t>ough the preparation of seminar</w:t>
            </w:r>
            <w:r w:rsidRPr="00D056A7">
              <w:rPr>
                <w:spacing w:val="-1"/>
              </w:rPr>
              <w:t xml:space="preserve"> unde</w:t>
            </w:r>
            <w:r>
              <w:rPr>
                <w:spacing w:val="-1"/>
              </w:rPr>
              <w:t>r mentorship and one colloquium</w:t>
            </w:r>
            <w:r>
              <w:rPr>
                <w:spacing w:val="-1"/>
              </w:rPr>
              <w:t>,</w:t>
            </w:r>
            <w:bookmarkStart w:id="5" w:name="_GoBack"/>
            <w:bookmarkEnd w:id="5"/>
          </w:p>
          <w:p w:rsidR="00E74A97" w:rsidRPr="00E74A97" w:rsidRDefault="00E74A97" w:rsidP="001D3511">
            <w:pPr>
              <w:pStyle w:val="TableParagraph"/>
              <w:spacing w:before="3"/>
              <w:ind w:left="674" w:hanging="215"/>
              <w:rPr>
                <w:spacing w:val="-1"/>
              </w:rPr>
            </w:pPr>
            <w:r w:rsidRPr="00E74A97">
              <w:rPr>
                <w:spacing w:val="-1"/>
              </w:rPr>
              <w:t>-</w:t>
            </w:r>
            <w:r w:rsidR="00D63E54">
              <w:rPr>
                <w:spacing w:val="-1"/>
              </w:rPr>
              <w:t xml:space="preserve">  </w:t>
            </w:r>
            <w:r w:rsidR="00D07056" w:rsidRPr="00D07056">
              <w:rPr>
                <w:spacing w:val="-1"/>
              </w:rPr>
              <w:t xml:space="preserve">the final exam checks the integrity of theoretical knowledge and understanding of specific knowledge in the field of </w:t>
            </w:r>
            <w:r w:rsidR="00FF4D3F">
              <w:rPr>
                <w:spacing w:val="-1"/>
              </w:rPr>
              <w:t>queuing theory</w:t>
            </w:r>
            <w:r w:rsidR="00D07056" w:rsidRPr="00D07056">
              <w:rPr>
                <w:spacing w:val="-1"/>
              </w:rPr>
              <w:t xml:space="preserve"> with application to specific cases in transport and logistics</w:t>
            </w:r>
            <w:r w:rsidRPr="00E74A97">
              <w:rPr>
                <w:spacing w:val="-1"/>
              </w:rPr>
              <w:t>.</w:t>
            </w:r>
          </w:p>
          <w:p w:rsidR="00E74A97" w:rsidRPr="00844448" w:rsidRDefault="00E74A97" w:rsidP="00844448">
            <w:pPr>
              <w:pStyle w:val="TableParagraph"/>
              <w:spacing w:before="3"/>
              <w:ind w:left="459"/>
              <w:rPr>
                <w:i/>
                <w:spacing w:val="-1"/>
              </w:rPr>
            </w:pPr>
            <w:r w:rsidRPr="00844448">
              <w:rPr>
                <w:i/>
                <w:spacing w:val="-1"/>
              </w:rPr>
              <w:t>Valuation examples by individual learning outcomes:</w:t>
            </w:r>
          </w:p>
          <w:p w:rsidR="00FF4D3F" w:rsidRPr="00FF4D3F" w:rsidRDefault="00E74A97" w:rsidP="00FF4D3F">
            <w:pPr>
              <w:pStyle w:val="TableParagraph"/>
              <w:spacing w:before="3"/>
              <w:ind w:left="459"/>
              <w:rPr>
                <w:spacing w:val="-1"/>
              </w:rPr>
            </w:pPr>
            <w:r w:rsidRPr="00E74A97">
              <w:rPr>
                <w:spacing w:val="-1"/>
              </w:rPr>
              <w:t>1.</w:t>
            </w:r>
            <w:r w:rsidRPr="00E74A97">
              <w:rPr>
                <w:spacing w:val="-1"/>
              </w:rPr>
              <w:tab/>
            </w:r>
            <w:r w:rsidR="00FF4D3F" w:rsidRPr="00FF4D3F">
              <w:rPr>
                <w:spacing w:val="-1"/>
              </w:rPr>
              <w:t>write the theoretical settings for one of the queue types</w:t>
            </w:r>
          </w:p>
          <w:p w:rsidR="00FF4D3F" w:rsidRPr="00FF4D3F" w:rsidRDefault="00FF4D3F" w:rsidP="00FF4D3F">
            <w:pPr>
              <w:pStyle w:val="TableParagraph"/>
              <w:spacing w:before="3"/>
              <w:ind w:left="459"/>
              <w:rPr>
                <w:spacing w:val="-1"/>
              </w:rPr>
            </w:pPr>
            <w:r w:rsidRPr="00FF4D3F">
              <w:rPr>
                <w:spacing w:val="-1"/>
              </w:rPr>
              <w:t>2. select and verbally formulate an arbitrary problem in a certain service or traffic activity with the determination of appropriate criteria</w:t>
            </w:r>
          </w:p>
          <w:p w:rsidR="00FF4D3F" w:rsidRPr="00FF4D3F" w:rsidRDefault="00FF4D3F" w:rsidP="00FF4D3F">
            <w:pPr>
              <w:pStyle w:val="TableParagraph"/>
              <w:spacing w:before="3"/>
              <w:ind w:left="459"/>
              <w:rPr>
                <w:spacing w:val="-1"/>
              </w:rPr>
            </w:pPr>
            <w:r w:rsidRPr="00FF4D3F">
              <w:rPr>
                <w:spacing w:val="-1"/>
              </w:rPr>
              <w:t>3. for a problem from practice, describe the method of data collection, define the input parameters and determine the appropriate type of queue for solving and finding the optimal solution</w:t>
            </w:r>
          </w:p>
          <w:p w:rsidR="00FF4D3F" w:rsidRPr="00FF4D3F" w:rsidRDefault="00FF4D3F" w:rsidP="00FF4D3F">
            <w:pPr>
              <w:pStyle w:val="TableParagraph"/>
              <w:spacing w:before="3"/>
              <w:ind w:left="459"/>
              <w:rPr>
                <w:spacing w:val="-1"/>
              </w:rPr>
            </w:pPr>
            <w:r w:rsidRPr="00FF4D3F">
              <w:rPr>
                <w:spacing w:val="-1"/>
              </w:rPr>
              <w:t xml:space="preserve">4. </w:t>
            </w:r>
            <w:r>
              <w:rPr>
                <w:spacing w:val="-1"/>
              </w:rPr>
              <w:t>s</w:t>
            </w:r>
            <w:r w:rsidRPr="00FF4D3F">
              <w:rPr>
                <w:spacing w:val="-1"/>
              </w:rPr>
              <w:t>olve a particular queue problem by applying the appropriate formulas for that queue type</w:t>
            </w:r>
          </w:p>
          <w:p w:rsidR="00FF4D3F" w:rsidRPr="00FF4D3F" w:rsidRDefault="00FF4D3F" w:rsidP="00FF4D3F">
            <w:pPr>
              <w:pStyle w:val="TableParagraph"/>
              <w:spacing w:before="3"/>
              <w:ind w:left="459"/>
              <w:rPr>
                <w:spacing w:val="-1"/>
              </w:rPr>
            </w:pPr>
            <w:r w:rsidRPr="00FF4D3F">
              <w:rPr>
                <w:spacing w:val="-1"/>
              </w:rPr>
              <w:t>5. interpret the solution with respect to the set criteria, analyze the interdependence of the obtained indicators and explain the impact of input parameters on the efficiency of the service system</w:t>
            </w:r>
          </w:p>
          <w:p w:rsidR="00E74A97" w:rsidRDefault="00FF4D3F" w:rsidP="00FF4D3F">
            <w:pPr>
              <w:pStyle w:val="TableParagraph"/>
              <w:spacing w:before="3"/>
              <w:ind w:left="459"/>
              <w:rPr>
                <w:rFonts w:ascii="Calibri Light"/>
                <w:i/>
                <w:spacing w:val="-1"/>
              </w:rPr>
            </w:pPr>
            <w:r>
              <w:rPr>
                <w:spacing w:val="-1"/>
              </w:rPr>
              <w:t>6. s</w:t>
            </w:r>
            <w:r w:rsidRPr="00FF4D3F">
              <w:rPr>
                <w:spacing w:val="-1"/>
              </w:rPr>
              <w:t>olve the practical queuing problem with computer support</w:t>
            </w:r>
          </w:p>
        </w:tc>
      </w:tr>
      <w:tr w:rsidR="00844448" w:rsidTr="00844448">
        <w:trPr>
          <w:trHeight w:hRule="exact" w:val="438"/>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FF4D3F">
        <w:trPr>
          <w:trHeight w:hRule="exact" w:val="132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E74A97" w:rsidRDefault="00844448" w:rsidP="00C864D3">
            <w:pPr>
              <w:widowControl/>
              <w:numPr>
                <w:ilvl w:val="0"/>
                <w:numId w:val="4"/>
              </w:numPr>
              <w:rPr>
                <w:rFonts w:cs="Arial"/>
                <w:lang w:val="hr-HR"/>
              </w:rPr>
            </w:pPr>
            <w:r w:rsidRPr="00E74A97">
              <w:rPr>
                <w:rFonts w:cs="Arial"/>
                <w:lang w:val="hr-HR"/>
              </w:rPr>
              <w:t xml:space="preserve">Lectures posted as teaching text on the website (Merlin) </w:t>
            </w:r>
          </w:p>
          <w:p w:rsidR="00FF4D3F" w:rsidRDefault="00FF4D3F" w:rsidP="00FF4D3F">
            <w:pPr>
              <w:pStyle w:val="ListParagraph"/>
              <w:numPr>
                <w:ilvl w:val="0"/>
                <w:numId w:val="4"/>
              </w:numPr>
              <w:rPr>
                <w:rFonts w:cs="Arial"/>
                <w:lang w:val="hr-HR"/>
              </w:rPr>
            </w:pPr>
            <w:r w:rsidRPr="00FF4D3F">
              <w:rPr>
                <w:rFonts w:cs="Arial"/>
                <w:lang w:val="hr-HR"/>
              </w:rPr>
              <w:t>Zenzerović, Z., Teorija redova čekanja, Stohastički procesi II. dio, autorizirana predavanja, Pomorski fakultet u Rijeci, Rijeka, 2003.</w:t>
            </w:r>
          </w:p>
          <w:p w:rsidR="00844448" w:rsidRPr="00FF4D3F" w:rsidRDefault="00FF4D3F" w:rsidP="00FF4D3F">
            <w:pPr>
              <w:pStyle w:val="ListParagraph"/>
              <w:numPr>
                <w:ilvl w:val="0"/>
                <w:numId w:val="4"/>
              </w:numPr>
              <w:rPr>
                <w:rFonts w:cs="Arial"/>
                <w:lang w:val="hr-HR"/>
              </w:rPr>
            </w:pPr>
            <w:r w:rsidRPr="00FF4D3F">
              <w:rPr>
                <w:rFonts w:cs="Arial"/>
                <w:lang w:val="hr-HR"/>
              </w:rPr>
              <w:t>Barković, D., Operacijska istraživanja, Sveučilište u Osijeku Ekonomski fakultet Osijek, Osijek, 2001.</w:t>
            </w:r>
          </w:p>
        </w:tc>
      </w:tr>
      <w:tr w:rsidR="00844448" w:rsidTr="00844448">
        <w:trPr>
          <w:trHeight w:hRule="exact" w:val="446"/>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RPr="005A3034" w:rsidTr="00AC7E4D">
        <w:trPr>
          <w:trHeight w:hRule="exact" w:val="1465"/>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FF4D3F" w:rsidRPr="00AC7E4D" w:rsidRDefault="00FF4D3F" w:rsidP="00FF4D3F">
            <w:pPr>
              <w:widowControl/>
              <w:numPr>
                <w:ilvl w:val="0"/>
                <w:numId w:val="5"/>
              </w:numPr>
              <w:rPr>
                <w:rFonts w:cs="Arial"/>
                <w:lang w:val="hr-HR"/>
              </w:rPr>
            </w:pPr>
            <w:r w:rsidRPr="00AC7E4D">
              <w:rPr>
                <w:rFonts w:cs="Arial"/>
                <w:lang w:val="hr-HR"/>
              </w:rPr>
              <w:t>Queueing Theory Books On Line (</w:t>
            </w:r>
            <w:hyperlink r:id="rId9" w:history="1">
              <w:r w:rsidRPr="00AC7E4D">
                <w:rPr>
                  <w:rStyle w:val="Hyperlink"/>
                  <w:rFonts w:cs="Arial"/>
                  <w:lang w:val="hr-HR"/>
                </w:rPr>
                <w:t>http://web2.uwindsor.ca/math/hlynka/qonline.html</w:t>
              </w:r>
            </w:hyperlink>
            <w:r w:rsidRPr="00AC7E4D">
              <w:rPr>
                <w:rFonts w:cs="Arial"/>
                <w:lang w:val="hr-HR"/>
              </w:rPr>
              <w:t>)</w:t>
            </w:r>
          </w:p>
          <w:p w:rsidR="00844448" w:rsidRPr="005A3034" w:rsidRDefault="00FF4D3F" w:rsidP="00FF4D3F">
            <w:pPr>
              <w:widowControl/>
              <w:numPr>
                <w:ilvl w:val="0"/>
                <w:numId w:val="5"/>
              </w:numPr>
              <w:rPr>
                <w:rFonts w:ascii="Calibri Light" w:hAnsi="Calibri Light" w:cs="Arial"/>
                <w:lang w:val="hr-HR"/>
              </w:rPr>
            </w:pPr>
            <w:r w:rsidRPr="00AC7E4D">
              <w:rPr>
                <w:rFonts w:cs="Arial"/>
                <w:lang w:val="hr-HR"/>
              </w:rPr>
              <w:t xml:space="preserve">Sztrik, J., Basic Queueing Theory: Foundations of System Performance Modeling, 2016, </w:t>
            </w:r>
            <w:hyperlink r:id="rId10" w:history="1">
              <w:r w:rsidRPr="00AC7E4D">
                <w:rPr>
                  <w:rStyle w:val="Hyperlink"/>
                  <w:rFonts w:cs="Arial"/>
                  <w:lang w:val="hr-HR"/>
                </w:rPr>
                <w:t>https://irh.inf.unideb.hu/~jsztrik/education/16/SOR_Main_Angol.pdf</w:t>
              </w:r>
            </w:hyperlink>
            <w:r w:rsidRPr="00AC7E4D">
              <w:rPr>
                <w:rFonts w:cs="Arial"/>
                <w:lang w:val="hr-HR"/>
              </w:rPr>
              <w:t xml:space="preserve"> ili </w:t>
            </w:r>
            <w:hyperlink r:id="rId11" w:history="1">
              <w:r w:rsidRPr="00AC7E4D">
                <w:rPr>
                  <w:rStyle w:val="Hyperlink"/>
                  <w:rFonts w:cs="Arial"/>
                  <w:lang w:val="hr-HR"/>
                </w:rPr>
                <w:t>https://www.freetechbooks.com/basic-queueing-theory-foundations-of-system-performance-modeling-t1083.html</w:t>
              </w:r>
            </w:hyperlink>
          </w:p>
        </w:tc>
      </w:tr>
      <w:tr w:rsidR="00844448" w:rsidTr="00844448">
        <w:trPr>
          <w:trHeight w:hRule="exact" w:val="44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44448">
        <w:trPr>
          <w:trHeight w:hRule="exact" w:val="26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844448" w:rsidTr="00844448">
        <w:trPr>
          <w:trHeight w:val="290"/>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FF4D3F" w:rsidP="00244573">
            <w:pPr>
              <w:pStyle w:val="BodyText"/>
              <w:ind w:left="107"/>
              <w:rPr>
                <w:rFonts w:asciiTheme="minorHAnsi" w:hAnsiTheme="minorHAnsi"/>
                <w:color w:val="000000"/>
                <w:sz w:val="22"/>
                <w:szCs w:val="22"/>
                <w:lang w:val="hr-HR"/>
              </w:rPr>
            </w:pPr>
            <w:r w:rsidRPr="00FF4D3F">
              <w:rPr>
                <w:rFonts w:asciiTheme="minorHAnsi" w:hAnsiTheme="minorHAnsi"/>
                <w:color w:val="000000"/>
                <w:sz w:val="22"/>
                <w:szCs w:val="22"/>
                <w:lang w:val="hr-HR"/>
              </w:rPr>
              <w:t>Zenzerović, Z., Teorija redova čekanja, Stohastički procesi II. dio, autorizirana predavanja, Pomorski fakultet u Rijeci, Rijeka, 2003.</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10</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2</w:t>
            </w:r>
            <w:r w:rsidR="00844448" w:rsidRPr="0093296C">
              <w:rPr>
                <w:rFonts w:asciiTheme="minorHAnsi" w:hAnsiTheme="minorHAnsi"/>
                <w:color w:val="000000"/>
                <w:sz w:val="22"/>
                <w:szCs w:val="22"/>
                <w:lang w:val="hr-HR"/>
              </w:rPr>
              <w:t>5</w:t>
            </w:r>
          </w:p>
        </w:tc>
      </w:tr>
      <w:tr w:rsidR="00844448" w:rsidTr="00AC7E4D">
        <w:trPr>
          <w:trHeight w:val="477"/>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EF0DC2" w:rsidP="00244573">
            <w:pPr>
              <w:pStyle w:val="BodyText"/>
              <w:ind w:left="107"/>
              <w:rPr>
                <w:rFonts w:asciiTheme="minorHAnsi" w:hAnsiTheme="minorHAnsi"/>
                <w:color w:val="000000"/>
                <w:sz w:val="22"/>
                <w:szCs w:val="22"/>
                <w:lang w:val="hr-HR"/>
              </w:rPr>
            </w:pPr>
            <w:r w:rsidRPr="00EF0DC2">
              <w:rPr>
                <w:rFonts w:asciiTheme="minorHAnsi" w:hAnsiTheme="minorHAnsi"/>
                <w:color w:val="000000"/>
                <w:sz w:val="22"/>
                <w:szCs w:val="22"/>
                <w:lang w:val="hr-HR"/>
              </w:rPr>
              <w:t>Lectures posted as teaching text on the website (Merlin)</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EF0DC2"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web</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2</w:t>
            </w:r>
            <w:r w:rsidR="00EF0DC2">
              <w:rPr>
                <w:rFonts w:asciiTheme="minorHAnsi" w:hAnsiTheme="minorHAnsi"/>
                <w:color w:val="000000"/>
                <w:sz w:val="22"/>
                <w:szCs w:val="22"/>
                <w:lang w:val="hr-HR"/>
              </w:rPr>
              <w:t>5</w:t>
            </w:r>
          </w:p>
        </w:tc>
      </w:tr>
      <w:tr w:rsidR="00FF4D3F" w:rsidTr="00EF0DC2">
        <w:trPr>
          <w:trHeight w:val="530"/>
        </w:trPr>
        <w:tc>
          <w:tcPr>
            <w:tcW w:w="5894" w:type="dxa"/>
            <w:gridSpan w:val="6"/>
            <w:tcBorders>
              <w:top w:val="single" w:sz="7" w:space="0" w:color="0000FF"/>
              <w:left w:val="single" w:sz="8" w:space="0" w:color="0000FF"/>
              <w:right w:val="single" w:sz="7" w:space="0" w:color="0000FF"/>
            </w:tcBorders>
            <w:vAlign w:val="center"/>
          </w:tcPr>
          <w:p w:rsidR="00FF4D3F" w:rsidRPr="00EF0DC2" w:rsidRDefault="00FF4D3F" w:rsidP="00244573">
            <w:pPr>
              <w:pStyle w:val="BodyText"/>
              <w:ind w:left="107"/>
              <w:rPr>
                <w:rFonts w:asciiTheme="minorHAnsi" w:hAnsiTheme="minorHAnsi"/>
                <w:color w:val="000000"/>
                <w:sz w:val="22"/>
                <w:szCs w:val="22"/>
                <w:lang w:val="hr-HR"/>
              </w:rPr>
            </w:pPr>
            <w:r w:rsidRPr="00FF4D3F">
              <w:rPr>
                <w:rFonts w:asciiTheme="minorHAnsi" w:hAnsiTheme="minorHAnsi"/>
                <w:color w:val="000000"/>
                <w:sz w:val="22"/>
                <w:szCs w:val="22"/>
                <w:lang w:val="hr-HR"/>
              </w:rPr>
              <w:t>Barković, D., Operacijska istraživanja, Ekonomski fakultet, Osijek, 2001.</w:t>
            </w:r>
          </w:p>
        </w:tc>
        <w:tc>
          <w:tcPr>
            <w:tcW w:w="2126" w:type="dxa"/>
            <w:gridSpan w:val="5"/>
            <w:tcBorders>
              <w:top w:val="single" w:sz="7" w:space="0" w:color="0000FF"/>
              <w:left w:val="single" w:sz="8" w:space="0" w:color="0000FF"/>
              <w:right w:val="single" w:sz="7" w:space="0" w:color="0000FF"/>
            </w:tcBorders>
            <w:vAlign w:val="center"/>
          </w:tcPr>
          <w:p w:rsidR="00FF4D3F"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5</w:t>
            </w:r>
          </w:p>
        </w:tc>
        <w:tc>
          <w:tcPr>
            <w:tcW w:w="2023" w:type="dxa"/>
            <w:gridSpan w:val="2"/>
            <w:tcBorders>
              <w:top w:val="single" w:sz="7" w:space="0" w:color="0000FF"/>
              <w:left w:val="single" w:sz="8" w:space="0" w:color="0000FF"/>
              <w:right w:val="single" w:sz="7" w:space="0" w:color="0000FF"/>
            </w:tcBorders>
            <w:vAlign w:val="center"/>
          </w:tcPr>
          <w:p w:rsidR="00FF4D3F" w:rsidRDefault="00FF4D3F"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25</w:t>
            </w:r>
          </w:p>
        </w:tc>
      </w:tr>
      <w:tr w:rsidR="00844448"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844448" w:rsidTr="00AC7E4D">
        <w:trPr>
          <w:trHeight w:hRule="exact" w:val="945"/>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93296C" w:rsidRDefault="00844448" w:rsidP="00C864D3">
            <w:pPr>
              <w:ind w:left="306"/>
              <w:rPr>
                <w:rFonts w:cs="Calibri Light"/>
              </w:rPr>
            </w:pPr>
            <w:r w:rsidRPr="0093296C">
              <w:rPr>
                <w:rFonts w:cs="Calibri Light"/>
              </w:rPr>
              <w:t xml:space="preserve">The studying quality is monitored following the ISO 9001 system, as well as European standards and guidelines for quality assurance, carried out at </w:t>
            </w:r>
            <w:r>
              <w:rPr>
                <w:rFonts w:cs="Calibri Light"/>
              </w:rPr>
              <w:t>the Faculty of Maritime Studies, University of R</w:t>
            </w:r>
            <w:r w:rsidRPr="0015129D">
              <w:rPr>
                <w:rFonts w:cs="Calibri Light"/>
              </w:rPr>
              <w:t>ijeka</w:t>
            </w:r>
            <w:r w:rsidRPr="0093296C">
              <w:rPr>
                <w:rFonts w:cs="Calibri Light"/>
              </w:rPr>
              <w:t xml:space="preserve">. </w:t>
            </w:r>
            <w:r w:rsidRPr="00F13864">
              <w:rPr>
                <w:rFonts w:cs="Calibri Light"/>
              </w:rPr>
              <w:t>Analysis of exam passing is done once a year, and once a semester a survey is conducted among students.</w:t>
            </w:r>
          </w:p>
        </w:tc>
      </w:tr>
    </w:tbl>
    <w:p w:rsidR="007D5B02" w:rsidRPr="008562D1" w:rsidRDefault="007D5B02">
      <w:pPr>
        <w:spacing w:before="2"/>
        <w:rPr>
          <w:rFonts w:ascii="Calibri" w:eastAsia="Calibri Light" w:hAnsi="Calibri" w:cs="Calibri Light"/>
          <w:sz w:val="16"/>
          <w:szCs w:val="16"/>
        </w:rPr>
      </w:pPr>
    </w:p>
    <w:p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27B66421" wp14:editId="1B2BFB44">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rsidR="00867CFE" w:rsidRDefault="00867CFE" w:rsidP="00EF0DC2">
      <w:pPr>
        <w:pStyle w:val="BodyText"/>
        <w:ind w:right="652"/>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p>
    <w:sectPr w:rsidR="00867CFE" w:rsidSect="00A652C4">
      <w:headerReference w:type="default" r:id="rId12"/>
      <w:pgSz w:w="11910" w:h="16840"/>
      <w:pgMar w:top="1660" w:right="640" w:bottom="280" w:left="820"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C5D" w:rsidRDefault="00233C5D">
      <w:r>
        <w:separator/>
      </w:r>
    </w:p>
  </w:endnote>
  <w:endnote w:type="continuationSeparator" w:id="0">
    <w:p w:rsidR="00233C5D" w:rsidRDefault="0023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C5D" w:rsidRDefault="00233C5D">
      <w:r>
        <w:separator/>
      </w:r>
    </w:p>
  </w:footnote>
  <w:footnote w:type="continuationSeparator" w:id="0">
    <w:p w:rsidR="00233C5D" w:rsidRDefault="00233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D3" w:rsidRDefault="00C864D3">
    <w:pPr>
      <w:spacing w:line="14" w:lineRule="auto"/>
      <w:rPr>
        <w:sz w:val="20"/>
        <w:szCs w:val="20"/>
      </w:rPr>
    </w:pPr>
    <w:r>
      <w:rPr>
        <w:noProof/>
        <w:lang w:val="hr-HR" w:eastAsia="hr-HR"/>
      </w:rPr>
      <w:drawing>
        <wp:anchor distT="0" distB="0" distL="114300" distR="114300" simplePos="0" relativeHeight="503300984" behindDoc="1" locked="0" layoutInCell="1" allowOverlap="1" wp14:anchorId="784EB3CD" wp14:editId="7E54AF7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1DD3D88" wp14:editId="6F8E4C4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233C5D">
                          <w:pPr>
                            <w:ind w:left="1172"/>
                            <w:rPr>
                              <w:rFonts w:ascii="Calibri Light" w:eastAsia="Calibri Light" w:hAnsi="Calibri Light" w:cs="Calibri Light"/>
                              <w:sz w:val="20"/>
                              <w:szCs w:val="20"/>
                            </w:rPr>
                          </w:pPr>
                          <w:hyperlink r:id="rId2">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3">
                            <w:r w:rsidR="00C864D3">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193710">
                    <w:pPr>
                      <w:ind w:left="1172"/>
                      <w:rPr>
                        <w:rFonts w:ascii="Calibri Light" w:eastAsia="Calibri Light" w:hAnsi="Calibri Light" w:cs="Calibri Light"/>
                        <w:sz w:val="20"/>
                        <w:szCs w:val="20"/>
                      </w:rPr>
                    </w:pPr>
                    <w:hyperlink r:id="rId4">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5">
                      <w:r w:rsidR="00C864D3">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C1F"/>
    <w:multiLevelType w:val="hybridMultilevel"/>
    <w:tmpl w:val="4C26B46A"/>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D3551F"/>
    <w:multiLevelType w:val="hybridMultilevel"/>
    <w:tmpl w:val="67348D98"/>
    <w:lvl w:ilvl="0" w:tplc="D4020FE6">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2">
    <w:nsid w:val="13A7191B"/>
    <w:multiLevelType w:val="hybridMultilevel"/>
    <w:tmpl w:val="973A1A10"/>
    <w:lvl w:ilvl="0" w:tplc="9A2E53F0">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3">
    <w:nsid w:val="13EB479B"/>
    <w:multiLevelType w:val="hybridMultilevel"/>
    <w:tmpl w:val="B72A64A4"/>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9D3EE8"/>
    <w:multiLevelType w:val="singleLevel"/>
    <w:tmpl w:val="069CCF08"/>
    <w:lvl w:ilvl="0">
      <w:start w:val="1"/>
      <w:numFmt w:val="decimal"/>
      <w:lvlText w:val="%1."/>
      <w:lvlJc w:val="left"/>
      <w:pPr>
        <w:tabs>
          <w:tab w:val="num" w:pos="360"/>
        </w:tabs>
        <w:ind w:left="360" w:hanging="360"/>
      </w:pPr>
      <w:rPr>
        <w:rFonts w:ascii="Calibri Light" w:hAnsi="Calibri Light" w:hint="default"/>
        <w:sz w:val="22"/>
        <w:szCs w:val="22"/>
      </w:rPr>
    </w:lvl>
  </w:abstractNum>
  <w:abstractNum w:abstractNumId="5">
    <w:nsid w:val="1F2F1690"/>
    <w:multiLevelType w:val="hybridMultilevel"/>
    <w:tmpl w:val="11B6DF9C"/>
    <w:lvl w:ilvl="0" w:tplc="3B98BA84">
      <w:start w:val="1"/>
      <w:numFmt w:val="bullet"/>
      <w:lvlText w:val="-"/>
      <w:lvlJc w:val="left"/>
      <w:pPr>
        <w:ind w:left="807" w:hanging="360"/>
      </w:pPr>
      <w:rPr>
        <w:rFonts w:ascii="Calibri Light" w:eastAsia="Times New Roman" w:hAnsi="Calibri Light" w:cs="Calibri Light" w:hint="default"/>
      </w:rPr>
    </w:lvl>
    <w:lvl w:ilvl="1" w:tplc="041A0003" w:tentative="1">
      <w:start w:val="1"/>
      <w:numFmt w:val="bullet"/>
      <w:lvlText w:val="o"/>
      <w:lvlJc w:val="left"/>
      <w:pPr>
        <w:ind w:left="1527" w:hanging="360"/>
      </w:pPr>
      <w:rPr>
        <w:rFonts w:ascii="Courier New" w:hAnsi="Courier New" w:cs="Courier New" w:hint="default"/>
      </w:rPr>
    </w:lvl>
    <w:lvl w:ilvl="2" w:tplc="041A0005" w:tentative="1">
      <w:start w:val="1"/>
      <w:numFmt w:val="bullet"/>
      <w:lvlText w:val=""/>
      <w:lvlJc w:val="left"/>
      <w:pPr>
        <w:ind w:left="2247" w:hanging="360"/>
      </w:pPr>
      <w:rPr>
        <w:rFonts w:ascii="Wingdings" w:hAnsi="Wingdings" w:hint="default"/>
      </w:rPr>
    </w:lvl>
    <w:lvl w:ilvl="3" w:tplc="041A0001" w:tentative="1">
      <w:start w:val="1"/>
      <w:numFmt w:val="bullet"/>
      <w:lvlText w:val=""/>
      <w:lvlJc w:val="left"/>
      <w:pPr>
        <w:ind w:left="2967" w:hanging="360"/>
      </w:pPr>
      <w:rPr>
        <w:rFonts w:ascii="Symbol" w:hAnsi="Symbol" w:hint="default"/>
      </w:rPr>
    </w:lvl>
    <w:lvl w:ilvl="4" w:tplc="041A0003" w:tentative="1">
      <w:start w:val="1"/>
      <w:numFmt w:val="bullet"/>
      <w:lvlText w:val="o"/>
      <w:lvlJc w:val="left"/>
      <w:pPr>
        <w:ind w:left="3687" w:hanging="360"/>
      </w:pPr>
      <w:rPr>
        <w:rFonts w:ascii="Courier New" w:hAnsi="Courier New" w:cs="Courier New" w:hint="default"/>
      </w:rPr>
    </w:lvl>
    <w:lvl w:ilvl="5" w:tplc="041A0005" w:tentative="1">
      <w:start w:val="1"/>
      <w:numFmt w:val="bullet"/>
      <w:lvlText w:val=""/>
      <w:lvlJc w:val="left"/>
      <w:pPr>
        <w:ind w:left="4407" w:hanging="360"/>
      </w:pPr>
      <w:rPr>
        <w:rFonts w:ascii="Wingdings" w:hAnsi="Wingdings" w:hint="default"/>
      </w:rPr>
    </w:lvl>
    <w:lvl w:ilvl="6" w:tplc="041A0001" w:tentative="1">
      <w:start w:val="1"/>
      <w:numFmt w:val="bullet"/>
      <w:lvlText w:val=""/>
      <w:lvlJc w:val="left"/>
      <w:pPr>
        <w:ind w:left="5127" w:hanging="360"/>
      </w:pPr>
      <w:rPr>
        <w:rFonts w:ascii="Symbol" w:hAnsi="Symbol" w:hint="default"/>
      </w:rPr>
    </w:lvl>
    <w:lvl w:ilvl="7" w:tplc="041A0003" w:tentative="1">
      <w:start w:val="1"/>
      <w:numFmt w:val="bullet"/>
      <w:lvlText w:val="o"/>
      <w:lvlJc w:val="left"/>
      <w:pPr>
        <w:ind w:left="5847" w:hanging="360"/>
      </w:pPr>
      <w:rPr>
        <w:rFonts w:ascii="Courier New" w:hAnsi="Courier New" w:cs="Courier New" w:hint="default"/>
      </w:rPr>
    </w:lvl>
    <w:lvl w:ilvl="8" w:tplc="041A0005" w:tentative="1">
      <w:start w:val="1"/>
      <w:numFmt w:val="bullet"/>
      <w:lvlText w:val=""/>
      <w:lvlJc w:val="left"/>
      <w:pPr>
        <w:ind w:left="656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ewMDI0sjSzsDQ3NDVS0lEKTi0uzszPAykwqQUAQ34grCwAAAA="/>
  </w:docVars>
  <w:rsids>
    <w:rsidRoot w:val="00D4744B"/>
    <w:rsid w:val="0000212A"/>
    <w:rsid w:val="00007742"/>
    <w:rsid w:val="00031C51"/>
    <w:rsid w:val="00053108"/>
    <w:rsid w:val="000D4AA7"/>
    <w:rsid w:val="000E4D59"/>
    <w:rsid w:val="000F51DC"/>
    <w:rsid w:val="001038C8"/>
    <w:rsid w:val="00103A9F"/>
    <w:rsid w:val="00126DCF"/>
    <w:rsid w:val="00176CE1"/>
    <w:rsid w:val="00193710"/>
    <w:rsid w:val="001D3511"/>
    <w:rsid w:val="001D6DDF"/>
    <w:rsid w:val="002124F5"/>
    <w:rsid w:val="00217EA0"/>
    <w:rsid w:val="00233C5D"/>
    <w:rsid w:val="00244573"/>
    <w:rsid w:val="002557A2"/>
    <w:rsid w:val="00284489"/>
    <w:rsid w:val="002B610C"/>
    <w:rsid w:val="002D5707"/>
    <w:rsid w:val="003122AA"/>
    <w:rsid w:val="0031712E"/>
    <w:rsid w:val="00344B9B"/>
    <w:rsid w:val="00362E09"/>
    <w:rsid w:val="003971B8"/>
    <w:rsid w:val="003F4D63"/>
    <w:rsid w:val="00473222"/>
    <w:rsid w:val="005164D7"/>
    <w:rsid w:val="00550881"/>
    <w:rsid w:val="00564F9B"/>
    <w:rsid w:val="005668EF"/>
    <w:rsid w:val="005A3034"/>
    <w:rsid w:val="00617327"/>
    <w:rsid w:val="006455A3"/>
    <w:rsid w:val="00647EEF"/>
    <w:rsid w:val="0068600F"/>
    <w:rsid w:val="006D58DB"/>
    <w:rsid w:val="006D7AD8"/>
    <w:rsid w:val="0070257A"/>
    <w:rsid w:val="00733C37"/>
    <w:rsid w:val="007816F6"/>
    <w:rsid w:val="007D1C34"/>
    <w:rsid w:val="007D5B02"/>
    <w:rsid w:val="00815DBA"/>
    <w:rsid w:val="00825CF8"/>
    <w:rsid w:val="00844448"/>
    <w:rsid w:val="008562D1"/>
    <w:rsid w:val="00867CFE"/>
    <w:rsid w:val="008841C5"/>
    <w:rsid w:val="00887DCE"/>
    <w:rsid w:val="008A691E"/>
    <w:rsid w:val="008D788C"/>
    <w:rsid w:val="00902479"/>
    <w:rsid w:val="0093296C"/>
    <w:rsid w:val="00994ED0"/>
    <w:rsid w:val="009E725E"/>
    <w:rsid w:val="00A271EE"/>
    <w:rsid w:val="00A37C16"/>
    <w:rsid w:val="00A4590D"/>
    <w:rsid w:val="00A652C4"/>
    <w:rsid w:val="00A9751E"/>
    <w:rsid w:val="00AC7E4D"/>
    <w:rsid w:val="00B038D4"/>
    <w:rsid w:val="00B12E8F"/>
    <w:rsid w:val="00B6312F"/>
    <w:rsid w:val="00B873A2"/>
    <w:rsid w:val="00BA68A2"/>
    <w:rsid w:val="00BD20BE"/>
    <w:rsid w:val="00C50CA3"/>
    <w:rsid w:val="00C673FE"/>
    <w:rsid w:val="00C864D3"/>
    <w:rsid w:val="00CB7767"/>
    <w:rsid w:val="00CD57F5"/>
    <w:rsid w:val="00CF7806"/>
    <w:rsid w:val="00D07056"/>
    <w:rsid w:val="00D4744B"/>
    <w:rsid w:val="00D63E54"/>
    <w:rsid w:val="00DA7331"/>
    <w:rsid w:val="00DF139C"/>
    <w:rsid w:val="00E47383"/>
    <w:rsid w:val="00E63BC7"/>
    <w:rsid w:val="00E64F13"/>
    <w:rsid w:val="00E74A97"/>
    <w:rsid w:val="00E75A27"/>
    <w:rsid w:val="00EF0DC2"/>
    <w:rsid w:val="00F13864"/>
    <w:rsid w:val="00F752D2"/>
    <w:rsid w:val="00FA511A"/>
    <w:rsid w:val="00FD1931"/>
    <w:rsid w:val="00FE4407"/>
    <w:rsid w:val="00FF248F"/>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 w:type="character" w:styleId="Hyperlink">
    <w:name w:val="Hyperlink"/>
    <w:rsid w:val="00FF4D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 w:type="character" w:styleId="Hyperlink">
    <w:name w:val="Hyperlink"/>
    <w:rsid w:val="00FF4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eetechbooks.com/basic-queueing-theory-foundations-of-system-performance-modeling-t1083.html" TargetMode="External"/><Relationship Id="rId5" Type="http://schemas.openxmlformats.org/officeDocument/2006/relationships/settings" Target="settings.xml"/><Relationship Id="rId10" Type="http://schemas.openxmlformats.org/officeDocument/2006/relationships/hyperlink" Target="https://irh.inf.unideb.hu/~jsztrik/education/16/SOR_Main_Angol.pdf" TargetMode="External"/><Relationship Id="rId4" Type="http://schemas.microsoft.com/office/2007/relationships/stylesWithEffects" Target="stylesWithEffects.xml"/><Relationship Id="rId9" Type="http://schemas.openxmlformats.org/officeDocument/2006/relationships/hyperlink" Target="http://web2.uwindsor.ca/math/hlynka/qonline.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8DCA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2D83-6949-4806-B766-D4C0307B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Reviewer</cp:lastModifiedBy>
  <cp:revision>12</cp:revision>
  <dcterms:created xsi:type="dcterms:W3CDTF">2021-07-12T15:18:00Z</dcterms:created>
  <dcterms:modified xsi:type="dcterms:W3CDTF">2021-07-20T15:50:00Z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